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Наукова діяльність кафедри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before="12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Викладачі кафедри активно займаються науковою роботою у сферах статистичного аналізу, економетричного моделювання, обліку, аудиту, податкового планування, цифрових технологій у фінансовій звітності, а також досліджують питання впровадження міжнародних стандартів обліку та аудиту. Наукові статті співробітників кафедри публікуються у провідних фахових виданнях України та міжнародних наукових виданнях, що включені до наукометричних баз, зокрема Scopus та Web of Science; беруть участь у міжнародних та всеукраїнських наукових конференціях, семінарах і круглих столах.</w:t>
      </w:r>
    </w:p>
    <w:p w:rsidR="00000000" w:rsidDel="00000000" w:rsidP="00000000" w:rsidRDefault="00000000" w:rsidRPr="00000000" w14:paraId="00000004">
      <w:pPr>
        <w:spacing w:after="120" w:before="12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Викладачі кафедри регулярно підвищують свою кваліфікацію через участь у міжнародних стажуваннях, професійних тренінгах, наукових школах, а також співпрацюють із закордонними партнерами у спільних дослідницьких проєктах. Наукові досягнення кафедри підтверджуються численними публікаціями, перемогами у конкурсах, а також впровадженням результатів досліджень у навчальний процес та практику підприємств.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1p5js0yhfgbh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-U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cLa9yRssHd676wNXbCSEba02+Q==">CgMxLjAyDmguMXA1anMweWhmZ2JoOAByITFyc3p6ZmM5TEt5MzhGeERkYWFFRmZhSVc3NWFyV3h5cQ==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2025-06-02T06:40:00Z</dcterms:created>
  <dc:creator>HP</dc:creator>
</cp:coreProperties>
</file>